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59" w:lineRule="auto"/>
        <w:ind w:left="860" w:right="600" w:firstLine="0"/>
        <w:rPr>
          <w:rFonts w:ascii="Arial" w:cs="Arial" w:eastAsia="Arial" w:hAnsi="Arial"/>
          <w:b w:val="1"/>
          <w:color w:val="ff0000"/>
          <w:sz w:val="24"/>
          <w:szCs w:val="24"/>
        </w:rPr>
      </w:pPr>
      <w:r w:rsidDel="00000000" w:rsidR="00000000" w:rsidRPr="00000000">
        <w:rPr>
          <w:rFonts w:ascii="Arial" w:cs="Arial" w:eastAsia="Arial" w:hAnsi="Arial"/>
          <w:b w:val="1"/>
          <w:color w:val="ff0000"/>
          <w:sz w:val="24"/>
          <w:szCs w:val="24"/>
          <w:rtl w:val="0"/>
        </w:rPr>
        <w:t xml:space="preserve"> </w:t>
      </w:r>
    </w:p>
    <w:p w:rsidR="00000000" w:rsidDel="00000000" w:rsidP="00000000" w:rsidRDefault="00000000" w:rsidRPr="00000000" w14:paraId="00000002">
      <w:pPr>
        <w:spacing w:line="259" w:lineRule="auto"/>
        <w:ind w:left="860" w:right="6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Progetto Apprendistato di primo livello "Floriani &amp; Imprese" </w:t>
      </w:r>
    </w:p>
    <w:p w:rsidR="00000000" w:rsidDel="00000000" w:rsidP="00000000" w:rsidRDefault="00000000" w:rsidRPr="00000000" w14:paraId="00000003">
      <w:pPr>
        <w:spacing w:line="360" w:lineRule="auto"/>
        <w:ind w:left="860" w:right="15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Il progetto Apprendistato di primo livello si propone di realizzare dei percorsi formativi/lavorativi per alunni della scuola, al fine di facilitarne l’inserimento nel mondo del lavoro, in via anticipata rispetto alla data di conseguimento del titolo di studio.</w:t>
      </w:r>
    </w:p>
    <w:p w:rsidR="00000000" w:rsidDel="00000000" w:rsidP="00000000" w:rsidRDefault="00000000" w:rsidRPr="00000000" w14:paraId="00000004">
      <w:pPr>
        <w:spacing w:line="360" w:lineRule="auto"/>
        <w:ind w:left="860" w:right="15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5">
      <w:pPr>
        <w:spacing w:line="360" w:lineRule="auto"/>
        <w:ind w:left="860" w:right="15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6">
      <w:pPr>
        <w:spacing w:line="259" w:lineRule="auto"/>
        <w:ind w:left="860" w:right="6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OBIETTIVI IN TERMINI DI: RICADUTE SULLA DIDATTICA/ SUL PIANO EDUCATIVO/ RISPETTO AI PERCORSI PCTO/ALTRO</w:t>
      </w:r>
    </w:p>
    <w:p w:rsidR="00000000" w:rsidDel="00000000" w:rsidP="00000000" w:rsidRDefault="00000000" w:rsidRPr="00000000" w14:paraId="00000007">
      <w:pPr>
        <w:spacing w:line="259" w:lineRule="auto"/>
        <w:ind w:left="860" w:right="6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8">
      <w:pPr>
        <w:spacing w:line="360" w:lineRule="auto"/>
        <w:ind w:left="1220" w:right="15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tab/>
        <w:t xml:space="preserve">Promuovere la stipula di contratti di lavoro tra aziende del territorio e alunni della scuola, anche mediante il possibile coinvolgimento di agenzie del lavoro territoriali.</w:t>
      </w:r>
    </w:p>
    <w:p w:rsidR="00000000" w:rsidDel="00000000" w:rsidP="00000000" w:rsidRDefault="00000000" w:rsidRPr="00000000" w14:paraId="00000009">
      <w:pPr>
        <w:spacing w:line="360" w:lineRule="auto"/>
        <w:ind w:left="1220" w:right="15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Favorire percorsi di alternanza scuola lavoro propedeutici alla stipula di contratti di apprendistato di primo livello in un’ottica di azione sinergica con i tutors dell’alternanza scuola lavoro.</w:t>
      </w:r>
    </w:p>
    <w:p w:rsidR="00000000" w:rsidDel="00000000" w:rsidP="00000000" w:rsidRDefault="00000000" w:rsidRPr="00000000" w14:paraId="0000000A">
      <w:pPr>
        <w:spacing w:line="360" w:lineRule="auto"/>
        <w:ind w:left="1220" w:right="15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Organizzare percorsi formativi ad hoc per gli studenti coinvolti, declinati in modo specifico all’interno di documentazione fornita da Regione Lombardia. Tali percorsi formativi risulteranno interconnessi con gli obiettivi formativi e professionali previsti dal Piano formativo, nella sezione “Formazione interna”. Il tutor scolastico di ciascun allievo sarà “garante” del relativo percorso formativo attraverso un monitoraggio periodico degli obiettivi programmati nel Piano sopra citato.</w:t>
      </w:r>
    </w:p>
    <w:p w:rsidR="00000000" w:rsidDel="00000000" w:rsidP="00000000" w:rsidRDefault="00000000" w:rsidRPr="00000000" w14:paraId="0000000B">
      <w:pPr>
        <w:spacing w:line="360" w:lineRule="auto"/>
        <w:ind w:left="1220" w:right="15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Promuovere momenti di confronto e di condivisione di best practices nell’ambito di eventi istituzionali e in contesti imprenditoriali.</w:t>
      </w:r>
    </w:p>
    <w:p w:rsidR="00000000" w:rsidDel="00000000" w:rsidP="00000000" w:rsidRDefault="00000000" w:rsidRPr="00000000" w14:paraId="0000000C">
      <w:pPr>
        <w:spacing w:line="360" w:lineRule="auto"/>
        <w:ind w:left="1220" w:right="15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Istituire percorsi di formazione sulla sicurezza sul lavoro (12 ore) certificati da enti esterni.</w:t>
      </w:r>
    </w:p>
    <w:p w:rsidR="00000000" w:rsidDel="00000000" w:rsidP="00000000" w:rsidRDefault="00000000" w:rsidRPr="00000000" w14:paraId="0000000D">
      <w:pPr>
        <w:spacing w:line="360" w:lineRule="auto"/>
        <w:ind w:left="1220" w:right="15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Istituire corsi di approfondimento relativamente alle discipline professionalizzanti, da svolgersi in orario extra curricolare e utili ai fini della certificazione delle RELATIVE competenze in raccordo con il progetto EIPASS.</w:t>
      </w:r>
    </w:p>
    <w:p w:rsidR="00000000" w:rsidDel="00000000" w:rsidP="00000000" w:rsidRDefault="00000000" w:rsidRPr="00000000" w14:paraId="0000000E">
      <w:pPr>
        <w:spacing w:line="360" w:lineRule="auto"/>
        <w:ind w:left="1220" w:right="15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Rendicontare agli organi preposti di Regione Lombardia l’attività svolta e gli aspetti economici ad essa correlata.</w:t>
      </w:r>
    </w:p>
    <w:p w:rsidR="00000000" w:rsidDel="00000000" w:rsidP="00000000" w:rsidRDefault="00000000" w:rsidRPr="00000000" w14:paraId="0000000F">
      <w:pPr>
        <w:spacing w:line="360" w:lineRule="auto"/>
        <w:ind w:left="1220" w:right="15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Gestire i dati e la documentazione all’interno del sistema informativo previsto dal Bando.</w:t>
      </w:r>
    </w:p>
    <w:p w:rsidR="00000000" w:rsidDel="00000000" w:rsidP="00000000" w:rsidRDefault="00000000" w:rsidRPr="00000000" w14:paraId="00000010">
      <w:pPr>
        <w:spacing w:line="360" w:lineRule="auto"/>
        <w:ind w:left="1220" w:right="1580" w:hanging="36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spacing w:line="360" w:lineRule="auto"/>
        <w:ind w:left="0" w:right="1580" w:firstLine="0"/>
        <w:jc w:val="both"/>
        <w:rPr>
          <w:rFonts w:ascii="Calibri" w:cs="Calibri" w:eastAsia="Calibri" w:hAnsi="Calibri"/>
          <w:sz w:val="24"/>
          <w:szCs w:val="24"/>
          <w:highlight w:val="yellow"/>
        </w:rPr>
      </w:pPr>
      <w:r w:rsidDel="00000000" w:rsidR="00000000" w:rsidRPr="00000000">
        <w:rPr>
          <w:rFonts w:ascii="Arial" w:cs="Arial" w:eastAsia="Arial" w:hAnsi="Arial"/>
          <w:sz w:val="24"/>
          <w:szCs w:val="24"/>
          <w:rtl w:val="0"/>
        </w:rPr>
        <w:t xml:space="preserve">(Delibera n.80 del Collegio dei Docenti del 13 Giugno 2024)</w:t>
      </w:r>
      <w:r w:rsidDel="00000000" w:rsidR="00000000" w:rsidRPr="00000000">
        <w:rPr>
          <w:rtl w:val="0"/>
        </w:rPr>
      </w:r>
    </w:p>
    <w:p w:rsidR="00000000" w:rsidDel="00000000" w:rsidP="00000000" w:rsidRDefault="00000000" w:rsidRPr="00000000" w14:paraId="00000012">
      <w:pPr>
        <w:spacing w:line="360" w:lineRule="auto"/>
        <w:ind w:left="1220" w:right="1580" w:hanging="360"/>
        <w:jc w:val="both"/>
        <w:rPr>
          <w:sz w:val="14"/>
          <w:szCs w:val="14"/>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name w:val="Normale"/>
    <w:next w:val="Normale"/>
    <w:autoRedefine w:val="0"/>
    <w:hidden w:val="0"/>
    <w:qFormat w:val="0"/>
    <w:pPr>
      <w:suppressAutoHyphens w:val="1"/>
      <w:spacing w:after="160" w:line="259" w:lineRule="auto"/>
      <w:ind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en-US" w:val="it-IT"/>
    </w:rPr>
  </w:style>
  <w:style w:type="character" w:styleId="Car.predefinitoparagrafo">
    <w:name w:val="Car. predefinito paragrafo"/>
    <w:next w:val="Car.predefinitoparagrafo"/>
    <w:autoRedefine w:val="0"/>
    <w:hidden w:val="0"/>
    <w:qFormat w:val="0"/>
    <w:rPr>
      <w:w w:val="100"/>
      <w:position w:val="-1"/>
      <w:effect w:val="none"/>
      <w:vertAlign w:val="baseline"/>
      <w:cs w:val="0"/>
      <w:em w:val="none"/>
      <w:lang/>
    </w:rPr>
  </w:style>
  <w:style w:type="table" w:styleId="Tabellanormale">
    <w:name w:val="Tabella normale"/>
    <w:next w:val="Tabellanormale"/>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essunelenco">
    <w:name w:val="Nessun elenco"/>
    <w:next w:val="Nessunelenco"/>
    <w:autoRedefine w:val="0"/>
    <w:hidden w:val="0"/>
    <w:qFormat w:val="0"/>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NO+bgLbXqDZ277ZnIduY6gdSBw==">CgMxLjA4AHIhMTZkTmVGRDA0a3VITnZFdUtQYng4aHk3LVNTcnhPTjdM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2020-10-16T12:23:00Z</dcterms:created>
  <dc:creator>multimedia</dc:creator>
</cp:coreProperties>
</file>